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9E03" w14:textId="77777777" w:rsidR="001E7B27" w:rsidRDefault="00000000">
      <w:pPr>
        <w:pStyle w:val="FirstParagraph"/>
      </w:pPr>
      <w:r>
        <w:rPr>
          <w:b/>
          <w:bCs/>
        </w:rPr>
        <w:t>Green Healthcare Consulting Toolkit</w:t>
      </w:r>
    </w:p>
    <w:p w14:paraId="10D492DD" w14:textId="77777777" w:rsidR="001E7B27" w:rsidRDefault="00000000">
      <w:r>
        <w:pict w14:anchorId="2AF3A699">
          <v:rect id="_x0000_i1025" style="width:0;height:1.5pt" o:hralign="center" o:hrstd="t" o:hr="t"/>
        </w:pict>
      </w:r>
    </w:p>
    <w:p w14:paraId="4612DD7C" w14:textId="77777777" w:rsidR="001E7B27" w:rsidRDefault="00000000">
      <w:pPr>
        <w:pStyle w:val="Heading3"/>
      </w:pPr>
      <w:bookmarkStart w:id="0" w:name="introduction"/>
      <w:r>
        <w:t>🟢 Introduction</w:t>
      </w:r>
    </w:p>
    <w:p w14:paraId="5CC7C20A" w14:textId="5B4B9BE9" w:rsidR="001E7B27" w:rsidRDefault="00000000">
      <w:pPr>
        <w:pStyle w:val="FirstParagraph"/>
      </w:pPr>
      <w:r>
        <w:t xml:space="preserve">Green Healthcare Consulting Services was designed to fill the gap between compliance pressure and real-world operational support. After nearly three decades working across hospital systems, I built this toolkit based on what staff </w:t>
      </w:r>
      <w:proofErr w:type="gramStart"/>
      <w:r>
        <w:t>actually need</w:t>
      </w:r>
      <w:proofErr w:type="gramEnd"/>
      <w:r w:rsidR="004B55D4">
        <w:t xml:space="preserve"> </w:t>
      </w:r>
      <w:r>
        <w:t>confirmed by feedback from EVS Directors, Materials Management, and frontline hospital leaders.</w:t>
      </w:r>
    </w:p>
    <w:p w14:paraId="766BCFA6" w14:textId="77777777" w:rsidR="001E7B27" w:rsidRDefault="00000000">
      <w:r>
        <w:pict w14:anchorId="604AFB92">
          <v:rect id="_x0000_i1026" style="width:0;height:1.5pt" o:hralign="center" o:hrstd="t" o:hr="t"/>
        </w:pict>
      </w:r>
    </w:p>
    <w:p w14:paraId="210A013A" w14:textId="77777777" w:rsidR="001E7B27" w:rsidRDefault="00000000">
      <w:pPr>
        <w:pStyle w:val="Heading3"/>
      </w:pPr>
      <w:bookmarkStart w:id="1" w:name="what-leaders-are-saying"/>
      <w:bookmarkEnd w:id="0"/>
      <w:r>
        <w:t>🗣️ What Leaders Are Saying</w:t>
      </w:r>
    </w:p>
    <w:p w14:paraId="17DDD388" w14:textId="77777777" w:rsidR="001E7B27" w:rsidRDefault="00000000">
      <w:pPr>
        <w:pStyle w:val="BlockText"/>
      </w:pPr>
      <w:r>
        <w:rPr>
          <w:i/>
          <w:iCs/>
        </w:rPr>
        <w:t>“This is exactly the kind of support our hospital needs. Her materials are spot on.”</w:t>
      </w:r>
      <w:r>
        <w:br/>
        <w:t>— Director of Environmental Services</w:t>
      </w:r>
    </w:p>
    <w:p w14:paraId="3408CA7E" w14:textId="77777777" w:rsidR="001E7B27" w:rsidRDefault="00000000">
      <w:pPr>
        <w:pStyle w:val="BlockText"/>
      </w:pPr>
      <w:r>
        <w:rPr>
          <w:i/>
          <w:iCs/>
        </w:rPr>
        <w:t>“You’ve definitely piqued my interest. This is something we need to look into.”</w:t>
      </w:r>
      <w:r>
        <w:br/>
        <w:t>— Director of Materials Management, The Wynn</w:t>
      </w:r>
    </w:p>
    <w:p w14:paraId="504D258E" w14:textId="77777777" w:rsidR="001E7B27" w:rsidRDefault="00000000">
      <w:r>
        <w:pict w14:anchorId="37A1EE86">
          <v:rect id="_x0000_i1027" style="width:0;height:1.5pt" o:hralign="center" o:hrstd="t" o:hr="t"/>
        </w:pict>
      </w:r>
    </w:p>
    <w:p w14:paraId="3AA69400" w14:textId="77777777" w:rsidR="001E7B27" w:rsidRDefault="00000000">
      <w:pPr>
        <w:pStyle w:val="Heading3"/>
      </w:pPr>
      <w:bookmarkStart w:id="2" w:name="solutions-menu"/>
      <w:bookmarkEnd w:id="1"/>
      <w:r>
        <w:t>🧩 Solutions Menu</w:t>
      </w:r>
    </w:p>
    <w:p w14:paraId="23888E8E" w14:textId="77777777" w:rsidR="001E7B27" w:rsidRDefault="00000000">
      <w:pPr>
        <w:pStyle w:val="Compact"/>
        <w:numPr>
          <w:ilvl w:val="0"/>
          <w:numId w:val="2"/>
        </w:numPr>
      </w:pPr>
      <w:r>
        <w:t>Regulatory Readiness (JCAHO, EPA, OSHA)</w:t>
      </w:r>
    </w:p>
    <w:p w14:paraId="48D1AD29" w14:textId="77777777" w:rsidR="001E7B27" w:rsidRDefault="00000000">
      <w:pPr>
        <w:pStyle w:val="Compact"/>
        <w:numPr>
          <w:ilvl w:val="0"/>
          <w:numId w:val="2"/>
        </w:numPr>
      </w:pPr>
      <w:r>
        <w:t>Sustainability Integration</w:t>
      </w:r>
    </w:p>
    <w:p w14:paraId="2EECD3FD" w14:textId="77777777" w:rsidR="001E7B27" w:rsidRDefault="00000000">
      <w:pPr>
        <w:pStyle w:val="Compact"/>
        <w:numPr>
          <w:ilvl w:val="0"/>
          <w:numId w:val="2"/>
        </w:numPr>
      </w:pPr>
      <w:r>
        <w:t>Staff Education &amp; Burnout Reduction</w:t>
      </w:r>
    </w:p>
    <w:p w14:paraId="4E8D5F6F" w14:textId="77777777" w:rsidR="001E7B27" w:rsidRDefault="00000000">
      <w:pPr>
        <w:pStyle w:val="Compact"/>
        <w:numPr>
          <w:ilvl w:val="0"/>
          <w:numId w:val="2"/>
        </w:numPr>
      </w:pPr>
      <w:r>
        <w:t>Walkthrough + Audit Support</w:t>
      </w:r>
    </w:p>
    <w:p w14:paraId="20930CF4" w14:textId="77777777" w:rsidR="001E7B27" w:rsidRDefault="00000000">
      <w:pPr>
        <w:pStyle w:val="Compact"/>
        <w:numPr>
          <w:ilvl w:val="0"/>
          <w:numId w:val="2"/>
        </w:numPr>
      </w:pPr>
      <w:r>
        <w:t>Customized Improvement Plans</w:t>
      </w:r>
    </w:p>
    <w:p w14:paraId="4464A822" w14:textId="77777777" w:rsidR="001E7B27" w:rsidRDefault="00000000">
      <w:pPr>
        <w:pStyle w:val="Compact"/>
        <w:numPr>
          <w:ilvl w:val="0"/>
          <w:numId w:val="2"/>
        </w:numPr>
      </w:pPr>
      <w:r>
        <w:t>Certification Program Snapshot</w:t>
      </w:r>
    </w:p>
    <w:p w14:paraId="649302BB" w14:textId="77777777" w:rsidR="001E7B27" w:rsidRDefault="00000000">
      <w:r>
        <w:pict w14:anchorId="5A486664">
          <v:rect id="_x0000_i1028" style="width:0;height:1.5pt" o:hralign="center" o:hrstd="t" o:hr="t"/>
        </w:pict>
      </w:r>
    </w:p>
    <w:p w14:paraId="76DCACBA" w14:textId="77777777" w:rsidR="001E7B27" w:rsidRDefault="00000000">
      <w:pPr>
        <w:pStyle w:val="Heading3"/>
      </w:pPr>
      <w:bookmarkStart w:id="3" w:name="assessment-tools"/>
      <w:bookmarkEnd w:id="2"/>
      <w:r>
        <w:t>🔍 Assessment Tools</w:t>
      </w:r>
    </w:p>
    <w:p w14:paraId="0ADB51E3" w14:textId="77777777" w:rsidR="001E7B27" w:rsidRDefault="00000000">
      <w:pPr>
        <w:pStyle w:val="Compact"/>
        <w:numPr>
          <w:ilvl w:val="0"/>
          <w:numId w:val="3"/>
        </w:numPr>
      </w:pPr>
      <w:r>
        <w:t>Staff Education Audit Checklist</w:t>
      </w:r>
    </w:p>
    <w:p w14:paraId="1AE11DC0" w14:textId="77777777" w:rsidR="001E7B27" w:rsidRDefault="00000000">
      <w:pPr>
        <w:pStyle w:val="Compact"/>
        <w:numPr>
          <w:ilvl w:val="0"/>
          <w:numId w:val="3"/>
        </w:numPr>
      </w:pPr>
      <w:r>
        <w:t>Facility Observation Form</w:t>
      </w:r>
    </w:p>
    <w:p w14:paraId="493F0FA3" w14:textId="77777777" w:rsidR="001E7B27" w:rsidRDefault="00000000">
      <w:pPr>
        <w:pStyle w:val="Compact"/>
        <w:numPr>
          <w:ilvl w:val="0"/>
          <w:numId w:val="3"/>
        </w:numPr>
      </w:pPr>
      <w:r>
        <w:t>Readiness Self-Assessment</w:t>
      </w:r>
    </w:p>
    <w:p w14:paraId="1347C599" w14:textId="77777777" w:rsidR="001E7B27" w:rsidRDefault="00000000">
      <w:r>
        <w:pict w14:anchorId="268CF0C2">
          <v:rect id="_x0000_i1029" style="width:0;height:1.5pt" o:hralign="center" o:hrstd="t" o:hr="t"/>
        </w:pict>
      </w:r>
    </w:p>
    <w:p w14:paraId="437428D7" w14:textId="77777777" w:rsidR="001E7B27" w:rsidRDefault="00000000">
      <w:pPr>
        <w:pStyle w:val="Heading3"/>
      </w:pPr>
      <w:bookmarkStart w:id="4" w:name="hospital-walkthrough-guide"/>
      <w:bookmarkEnd w:id="3"/>
      <w:r>
        <w:t>🧭 Hospital Walkthrough Guide</w:t>
      </w:r>
    </w:p>
    <w:p w14:paraId="5A4FAB07" w14:textId="77777777" w:rsidR="001E7B27" w:rsidRDefault="00000000">
      <w:pPr>
        <w:pStyle w:val="FirstParagraph"/>
      </w:pPr>
      <w:r>
        <w:t>Department-by-department checklist for identifying risks, inefficiencies, and quick wins.</w:t>
      </w:r>
    </w:p>
    <w:p w14:paraId="3D610D1A" w14:textId="77777777" w:rsidR="001E7B27" w:rsidRDefault="00000000">
      <w:r>
        <w:pict w14:anchorId="07FD0192">
          <v:rect id="_x0000_i1030" style="width:0;height:1.5pt" o:hralign="center" o:hrstd="t" o:hr="t"/>
        </w:pict>
      </w:r>
    </w:p>
    <w:p w14:paraId="4F4064F4" w14:textId="77777777" w:rsidR="001E7B27" w:rsidRDefault="00000000">
      <w:pPr>
        <w:pStyle w:val="Heading3"/>
      </w:pPr>
      <w:bookmarkStart w:id="5" w:name="quick-facts-case-studies"/>
      <w:bookmarkEnd w:id="4"/>
      <w:r>
        <w:lastRenderedPageBreak/>
        <w:t>📊 Quick Facts + Case Studies</w:t>
      </w:r>
    </w:p>
    <w:p w14:paraId="746DBB8E" w14:textId="77777777" w:rsidR="001E7B27" w:rsidRDefault="00000000">
      <w:pPr>
        <w:pStyle w:val="FirstParagraph"/>
      </w:pPr>
      <w:r>
        <w:t>Infographics and data examples to demonstrate the cost and operational risks of non-compliance.</w:t>
      </w:r>
    </w:p>
    <w:p w14:paraId="30C12B67" w14:textId="77777777" w:rsidR="001E7B27" w:rsidRDefault="00000000">
      <w:r>
        <w:pict w14:anchorId="1031EF45">
          <v:rect id="_x0000_i1031" style="width:0;height:1.5pt" o:hralign="center" o:hrstd="t" o:hr="t"/>
        </w:pict>
      </w:r>
    </w:p>
    <w:p w14:paraId="7DAAC8C9" w14:textId="77777777" w:rsidR="001E7B27" w:rsidRDefault="00000000">
      <w:pPr>
        <w:pStyle w:val="Heading3"/>
      </w:pPr>
      <w:bookmarkStart w:id="6" w:name="green-solutions-tracker"/>
      <w:bookmarkEnd w:id="5"/>
      <w:r>
        <w:t>🌱 Green Solutions Tracker</w:t>
      </w:r>
    </w:p>
    <w:p w14:paraId="1BE5B3F8" w14:textId="77777777" w:rsidR="001E7B27" w:rsidRDefault="00000000">
      <w:pPr>
        <w:pStyle w:val="FirstParagraph"/>
      </w:pPr>
      <w:r>
        <w:t>Helps facilities log and measure their sustainability and wellness improvements over time.</w:t>
      </w:r>
    </w:p>
    <w:p w14:paraId="5635E8C4" w14:textId="77777777" w:rsidR="001E7B27" w:rsidRDefault="00000000">
      <w:r>
        <w:pict w14:anchorId="66B4EA81">
          <v:rect id="_x0000_i1032" style="width:0;height:1.5pt" o:hralign="center" o:hrstd="t" o:hr="t"/>
        </w:pict>
      </w:r>
    </w:p>
    <w:p w14:paraId="6D2F7F77" w14:textId="77777777" w:rsidR="001E7B27" w:rsidRDefault="00000000">
      <w:pPr>
        <w:pStyle w:val="Heading3"/>
      </w:pPr>
      <w:bookmarkStart w:id="7" w:name="certification-program-snapshot"/>
      <w:bookmarkEnd w:id="6"/>
      <w:r>
        <w:t>📘 Certification Program Snapshot</w:t>
      </w:r>
    </w:p>
    <w:p w14:paraId="5239F762" w14:textId="77777777" w:rsidR="001E7B27" w:rsidRDefault="00000000">
      <w:pPr>
        <w:pStyle w:val="FirstParagraph"/>
      </w:pPr>
      <w:r>
        <w:t>Outlines how facilities can work toward site-level recognition and optional credits for staff.</w:t>
      </w:r>
    </w:p>
    <w:p w14:paraId="14D44DE2" w14:textId="77777777" w:rsidR="001E7B27" w:rsidRDefault="00000000">
      <w:r>
        <w:pict w14:anchorId="459538CB">
          <v:rect id="_x0000_i1033" style="width:0;height:1.5pt" o:hralign="center" o:hrstd="t" o:hr="t"/>
        </w:pict>
      </w:r>
    </w:p>
    <w:p w14:paraId="2FBCA46E" w14:textId="77777777" w:rsidR="001E7B27" w:rsidRDefault="00000000">
      <w:pPr>
        <w:pStyle w:val="Heading3"/>
      </w:pPr>
      <w:bookmarkStart w:id="8" w:name="contact-booking"/>
      <w:bookmarkEnd w:id="7"/>
      <w:r>
        <w:t>📞 Contact + Booking</w:t>
      </w:r>
    </w:p>
    <w:p w14:paraId="72FCD4D1" w14:textId="77777777" w:rsidR="001E7B27" w:rsidRDefault="00000000">
      <w:pPr>
        <w:pStyle w:val="FirstParagraph"/>
      </w:pPr>
      <w:r>
        <w:t>Cathleen Kloczkowski</w:t>
      </w:r>
      <w:r>
        <w:br/>
        <w:t>Green Healthcare Consulting Services</w:t>
      </w:r>
      <w:r>
        <w:br/>
        <w:t>📧 cathleen@greenhealthcareconsulting.com</w:t>
      </w:r>
      <w:r>
        <w:br/>
        <w:t>📞 315-316-6969</w:t>
      </w:r>
      <w:r>
        <w:br/>
        <w:t>🌐 www.greenhealthcareconsulting.com</w:t>
      </w:r>
    </w:p>
    <w:p w14:paraId="687D535B" w14:textId="77777777" w:rsidR="001E7B27" w:rsidRDefault="00000000">
      <w:pPr>
        <w:pStyle w:val="BodyText"/>
      </w:pPr>
      <w:r>
        <w:t>Book a free discovery call or request a facility intake form to get started today.</w:t>
      </w:r>
      <w:bookmarkEnd w:id="8"/>
    </w:p>
    <w:sectPr w:rsidR="001E7B2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CBCC71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33880E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51724325">
    <w:abstractNumId w:val="0"/>
  </w:num>
  <w:num w:numId="2" w16cid:durableId="1333795961">
    <w:abstractNumId w:val="1"/>
  </w:num>
  <w:num w:numId="3" w16cid:durableId="116805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B27"/>
    <w:rsid w:val="00035078"/>
    <w:rsid w:val="001E7B27"/>
    <w:rsid w:val="0035397F"/>
    <w:rsid w:val="004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5981"/>
  <w15:docId w15:val="{EFCFD684-8063-4CC4-881D-2530E6F8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Cathleen Kloczkowski</cp:lastModifiedBy>
  <cp:revision>3</cp:revision>
  <dcterms:created xsi:type="dcterms:W3CDTF">2025-07-14T14:04:00Z</dcterms:created>
  <dcterms:modified xsi:type="dcterms:W3CDTF">2025-07-21T18:08:00Z</dcterms:modified>
</cp:coreProperties>
</file>